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F0" w:rsidRDefault="00CF7FF0" w:rsidP="00A5511C">
      <w:pPr>
        <w:jc w:val="center"/>
        <w:rPr>
          <w:rFonts w:ascii="Verdana" w:hAnsi="Verdana"/>
          <w:b/>
          <w:sz w:val="32"/>
          <w:szCs w:val="32"/>
        </w:rPr>
      </w:pPr>
      <w:bookmarkStart w:id="0" w:name="_GoBack"/>
      <w:bookmarkEnd w:id="0"/>
      <w:r>
        <w:rPr>
          <w:rFonts w:ascii="Verdana" w:hAnsi="Verdana"/>
          <w:b/>
          <w:sz w:val="32"/>
          <w:szCs w:val="32"/>
        </w:rPr>
        <w:tab/>
      </w:r>
    </w:p>
    <w:p w:rsidR="00A5511C" w:rsidRPr="0022012B" w:rsidRDefault="00CF7FF0" w:rsidP="00A5511C">
      <w:pPr>
        <w:jc w:val="center"/>
        <w:rPr>
          <w:rFonts w:ascii="Verdana" w:hAnsi="Verdana"/>
          <w:b/>
          <w:sz w:val="32"/>
          <w:szCs w:val="32"/>
        </w:rPr>
      </w:pPr>
      <w:r>
        <w:rPr>
          <w:rFonts w:ascii="Verdana" w:hAnsi="Verdana"/>
          <w:b/>
          <w:sz w:val="32"/>
          <w:szCs w:val="32"/>
        </w:rPr>
        <w:t xml:space="preserve">ORGANIZATION </w:t>
      </w:r>
    </w:p>
    <w:p w:rsidR="00A5511C" w:rsidRPr="0022012B" w:rsidRDefault="00A5511C" w:rsidP="00A5511C">
      <w:pPr>
        <w:jc w:val="center"/>
        <w:rPr>
          <w:rFonts w:ascii="Verdana" w:hAnsi="Verdana"/>
          <w:b/>
          <w:sz w:val="28"/>
          <w:szCs w:val="28"/>
        </w:rPr>
      </w:pPr>
      <w:r w:rsidRPr="0022012B">
        <w:rPr>
          <w:rFonts w:ascii="Verdana" w:hAnsi="Verdana"/>
          <w:b/>
          <w:sz w:val="28"/>
          <w:szCs w:val="28"/>
        </w:rPr>
        <w:t>Diocesan Stand</w:t>
      </w:r>
      <w:r w:rsidR="00227744">
        <w:rPr>
          <w:rFonts w:ascii="Verdana" w:hAnsi="Verdana"/>
          <w:b/>
          <w:sz w:val="28"/>
          <w:szCs w:val="28"/>
        </w:rPr>
        <w:t>in</w:t>
      </w:r>
      <w:r w:rsidR="00CF7FF0">
        <w:rPr>
          <w:rFonts w:ascii="Verdana" w:hAnsi="Verdana"/>
          <w:b/>
          <w:sz w:val="28"/>
          <w:szCs w:val="28"/>
        </w:rPr>
        <w:t>g Committee Chair- Josie Rocca</w:t>
      </w:r>
    </w:p>
    <w:p w:rsidR="00227744" w:rsidRDefault="00A5511C" w:rsidP="00E0060A">
      <w:pPr>
        <w:jc w:val="center"/>
        <w:rPr>
          <w:rFonts w:ascii="Verdana" w:hAnsi="Verdana"/>
          <w:sz w:val="24"/>
          <w:szCs w:val="24"/>
        </w:rPr>
      </w:pPr>
      <w:r w:rsidRPr="0022012B">
        <w:rPr>
          <w:rFonts w:ascii="Verdana" w:hAnsi="Verdana"/>
          <w:b/>
          <w:sz w:val="24"/>
          <w:szCs w:val="24"/>
        </w:rPr>
        <w:t>Subcommittee members</w:t>
      </w:r>
      <w:r w:rsidR="00227744">
        <w:rPr>
          <w:rFonts w:ascii="Verdana" w:hAnsi="Verdana"/>
          <w:sz w:val="24"/>
          <w:szCs w:val="24"/>
        </w:rPr>
        <w:t xml:space="preserve">: </w:t>
      </w:r>
      <w:r w:rsidR="00CF7FF0" w:rsidRPr="00CF7FF0">
        <w:rPr>
          <w:rFonts w:ascii="Verdana" w:hAnsi="Verdana"/>
          <w:b/>
          <w:sz w:val="24"/>
          <w:szCs w:val="24"/>
        </w:rPr>
        <w:t>Sue Pellerin</w:t>
      </w:r>
      <w:r w:rsidR="00CF7FF0">
        <w:rPr>
          <w:rFonts w:ascii="Verdana" w:hAnsi="Verdana"/>
          <w:sz w:val="24"/>
          <w:szCs w:val="24"/>
        </w:rPr>
        <w:t xml:space="preserve"> </w:t>
      </w:r>
    </w:p>
    <w:p w:rsidR="00227744" w:rsidRDefault="00E0060A" w:rsidP="006856E0">
      <w:pPr>
        <w:jc w:val="center"/>
        <w:rPr>
          <w:rFonts w:ascii="Verdana" w:hAnsi="Verdana"/>
          <w:sz w:val="24"/>
          <w:szCs w:val="24"/>
        </w:rPr>
      </w:pPr>
      <w:r>
        <w:rPr>
          <w:noProof/>
          <w:color w:val="0000FF"/>
          <w:lang w:eastAsia="en-CA"/>
        </w:rPr>
        <w:drawing>
          <wp:inline distT="0" distB="0" distL="0" distR="0" wp14:anchorId="52949D18" wp14:editId="15583965">
            <wp:extent cx="2581096" cy="1695450"/>
            <wp:effectExtent l="0" t="0" r="0" b="0"/>
            <wp:docPr id="1" name="irc_mi" descr="Image result for membership quo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mbership quot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375" cy="1737016"/>
                    </a:xfrm>
                    <a:prstGeom prst="rect">
                      <a:avLst/>
                    </a:prstGeom>
                    <a:noFill/>
                    <a:ln>
                      <a:noFill/>
                    </a:ln>
                  </pic:spPr>
                </pic:pic>
              </a:graphicData>
            </a:graphic>
          </wp:inline>
        </w:drawing>
      </w:r>
    </w:p>
    <w:p w:rsidR="00227744" w:rsidRDefault="00227744" w:rsidP="00E0060A">
      <w:pPr>
        <w:jc w:val="center"/>
        <w:rPr>
          <w:rFonts w:ascii="Verdana" w:hAnsi="Verdana"/>
          <w:b/>
          <w:sz w:val="24"/>
          <w:szCs w:val="24"/>
          <w:u w:val="single"/>
        </w:rPr>
      </w:pPr>
    </w:p>
    <w:p w:rsidR="00E0060A" w:rsidRDefault="00E0060A" w:rsidP="00E0060A">
      <w:pPr>
        <w:jc w:val="center"/>
        <w:rPr>
          <w:rFonts w:ascii="Verdana" w:hAnsi="Verdana"/>
          <w:b/>
          <w:sz w:val="20"/>
          <w:szCs w:val="20"/>
          <w:u w:val="single"/>
        </w:rPr>
      </w:pPr>
      <w:r w:rsidRPr="003D36A3">
        <w:rPr>
          <w:rFonts w:ascii="Verdana" w:hAnsi="Verdana"/>
          <w:b/>
          <w:sz w:val="20"/>
          <w:szCs w:val="20"/>
          <w:u w:val="single"/>
        </w:rPr>
        <w:t>Membership</w:t>
      </w:r>
    </w:p>
    <w:p w:rsidR="00227744" w:rsidRDefault="00E0060A" w:rsidP="00E0060A">
      <w:pPr>
        <w:rPr>
          <w:rFonts w:ascii="Verdana" w:hAnsi="Verdana"/>
          <w:sz w:val="20"/>
          <w:szCs w:val="20"/>
        </w:rPr>
      </w:pPr>
      <w:r>
        <w:rPr>
          <w:rFonts w:ascii="Verdana" w:hAnsi="Verdana"/>
          <w:sz w:val="20"/>
          <w:szCs w:val="20"/>
        </w:rPr>
        <w:t>In her first Directive, Colleen Randall, Ontario Provincial Council Organization Chairperson states that the goal of Provin</w:t>
      </w:r>
      <w:r w:rsidR="00771940">
        <w:rPr>
          <w:rFonts w:ascii="Verdana" w:hAnsi="Verdana"/>
          <w:sz w:val="20"/>
          <w:szCs w:val="20"/>
        </w:rPr>
        <w:t>cial Council is to maintain and increase the 45,174 members that were registered in Ontario in 2016. She challenges us all to be innovative and energetic as we set out to achieve this goal.</w:t>
      </w:r>
    </w:p>
    <w:p w:rsidR="00771940" w:rsidRPr="00E0060A" w:rsidRDefault="00771940" w:rsidP="00E0060A">
      <w:pPr>
        <w:rPr>
          <w:rFonts w:ascii="Verdana" w:hAnsi="Verdana"/>
          <w:sz w:val="20"/>
          <w:szCs w:val="20"/>
        </w:rPr>
      </w:pPr>
      <w:r>
        <w:rPr>
          <w:rFonts w:ascii="Verdana" w:hAnsi="Verdana"/>
          <w:sz w:val="20"/>
          <w:szCs w:val="20"/>
        </w:rPr>
        <w:t xml:space="preserve">Colleen plans to start off in the right direction as she plans to host monthly conference calls with all Diocesan Organization Chairs, to discuss ideas, best practices and to help those who are struggling. </w:t>
      </w:r>
    </w:p>
    <w:p w:rsidR="00771940" w:rsidRDefault="00771940" w:rsidP="00771940">
      <w:pPr>
        <w:rPr>
          <w:rFonts w:ascii="Verdana" w:hAnsi="Verdana"/>
          <w:sz w:val="20"/>
          <w:szCs w:val="20"/>
        </w:rPr>
      </w:pPr>
    </w:p>
    <w:p w:rsidR="00771940" w:rsidRDefault="00771940" w:rsidP="00771940">
      <w:pPr>
        <w:jc w:val="center"/>
        <w:rPr>
          <w:rFonts w:ascii="Verdana" w:hAnsi="Verdana"/>
          <w:b/>
          <w:sz w:val="24"/>
          <w:szCs w:val="24"/>
          <w:u w:val="single"/>
        </w:rPr>
      </w:pPr>
      <w:r w:rsidRPr="00472363">
        <w:rPr>
          <w:rFonts w:ascii="Verdana" w:hAnsi="Verdana"/>
          <w:b/>
          <w:sz w:val="20"/>
          <w:szCs w:val="20"/>
          <w:u w:val="single"/>
        </w:rPr>
        <w:t>Leadership and Development</w:t>
      </w:r>
    </w:p>
    <w:p w:rsidR="00227744" w:rsidRDefault="00771940" w:rsidP="00771940">
      <w:pPr>
        <w:rPr>
          <w:rFonts w:ascii="Verdana" w:hAnsi="Verdana"/>
          <w:sz w:val="20"/>
          <w:szCs w:val="20"/>
        </w:rPr>
      </w:pPr>
      <w:r>
        <w:rPr>
          <w:rFonts w:ascii="Verdana" w:hAnsi="Verdana"/>
          <w:sz w:val="20"/>
          <w:szCs w:val="20"/>
        </w:rPr>
        <w:t>Once again this year, a workshop will be held on Online Annual Reporting. Online Annual Reports are here to stay. I strongly recommend all those interested in a refresher to join us and I extend the invitation to newly elected parish council presidents. The work shop will be held at the Catholic Centre, Saturday November 25, 2017 from 10 a.m. to 1.pm.</w:t>
      </w:r>
    </w:p>
    <w:p w:rsidR="00031191" w:rsidRDefault="00031191" w:rsidP="00771940">
      <w:pPr>
        <w:rPr>
          <w:rFonts w:ascii="Verdana" w:hAnsi="Verdana"/>
          <w:sz w:val="20"/>
          <w:szCs w:val="20"/>
        </w:rPr>
      </w:pPr>
    </w:p>
    <w:p w:rsidR="00771940" w:rsidRPr="00771940" w:rsidRDefault="00771940" w:rsidP="00771940">
      <w:pPr>
        <w:rPr>
          <w:rFonts w:ascii="Verdana" w:hAnsi="Verdana"/>
          <w:sz w:val="20"/>
          <w:szCs w:val="20"/>
        </w:rPr>
      </w:pPr>
      <w:r>
        <w:rPr>
          <w:rFonts w:ascii="Verdana" w:hAnsi="Verdana"/>
          <w:sz w:val="20"/>
          <w:szCs w:val="20"/>
        </w:rPr>
        <w:t>This year’s Diocesan workshop will focus on Membership</w:t>
      </w:r>
      <w:r w:rsidRPr="00771940">
        <w:rPr>
          <w:rFonts w:ascii="Verdana" w:hAnsi="Verdana"/>
          <w:b/>
          <w:i/>
          <w:sz w:val="20"/>
          <w:szCs w:val="20"/>
        </w:rPr>
        <w:t>…”Membership, more than just numbers.”</w:t>
      </w:r>
      <w:r>
        <w:rPr>
          <w:rFonts w:ascii="Verdana" w:hAnsi="Verdana"/>
          <w:sz w:val="20"/>
          <w:szCs w:val="20"/>
        </w:rPr>
        <w:t xml:space="preserve"> More details will be made available at the November meeting.</w:t>
      </w:r>
    </w:p>
    <w:p w:rsidR="00227744" w:rsidRPr="00771940" w:rsidRDefault="00227744" w:rsidP="006856E0">
      <w:pPr>
        <w:jc w:val="center"/>
        <w:rPr>
          <w:rFonts w:ascii="Verdana" w:hAnsi="Verdana"/>
          <w:sz w:val="24"/>
          <w:szCs w:val="24"/>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771940" w:rsidRDefault="00771940" w:rsidP="006856E0">
      <w:pPr>
        <w:jc w:val="center"/>
        <w:rPr>
          <w:rFonts w:ascii="Verdana" w:hAnsi="Verdana"/>
          <w:b/>
          <w:sz w:val="20"/>
          <w:szCs w:val="20"/>
          <w:u w:val="single"/>
        </w:rPr>
      </w:pPr>
    </w:p>
    <w:p w:rsidR="00031191" w:rsidRDefault="00031191" w:rsidP="00031191">
      <w:pPr>
        <w:rPr>
          <w:rFonts w:ascii="Verdana" w:hAnsi="Verdana"/>
          <w:b/>
          <w:sz w:val="20"/>
          <w:szCs w:val="20"/>
          <w:u w:val="single"/>
        </w:rPr>
      </w:pPr>
    </w:p>
    <w:p w:rsidR="00227744" w:rsidRDefault="00771940" w:rsidP="006856E0">
      <w:pPr>
        <w:jc w:val="center"/>
        <w:rPr>
          <w:rFonts w:ascii="Verdana" w:hAnsi="Verdana"/>
          <w:b/>
          <w:sz w:val="24"/>
          <w:szCs w:val="24"/>
          <w:u w:val="single"/>
        </w:rPr>
      </w:pPr>
      <w:r>
        <w:rPr>
          <w:rFonts w:ascii="Verdana" w:hAnsi="Verdana"/>
          <w:b/>
          <w:sz w:val="20"/>
          <w:szCs w:val="20"/>
          <w:u w:val="single"/>
        </w:rPr>
        <w:t>Annual Reports</w:t>
      </w:r>
    </w:p>
    <w:p w:rsidR="00227744" w:rsidRDefault="00FF5F41" w:rsidP="00FF5F41">
      <w:pPr>
        <w:rPr>
          <w:rFonts w:ascii="Verdana" w:hAnsi="Verdana"/>
          <w:sz w:val="20"/>
          <w:szCs w:val="20"/>
        </w:rPr>
      </w:pPr>
      <w:r>
        <w:rPr>
          <w:rFonts w:ascii="Verdana" w:hAnsi="Verdana"/>
          <w:sz w:val="20"/>
          <w:szCs w:val="20"/>
        </w:rPr>
        <w:t xml:space="preserve"> Annual Reports are a great tool to have on hand and it is a way to celebrate all our accomplishments of the last year. The online reporting system proved successful for most parish councils however there were some that struggled. We did get through it and we will again. Colleen Randall will be sharing additional detailed information regarding annual reports in the next few weeks and I hope to share this with you at the November meeting.</w:t>
      </w:r>
    </w:p>
    <w:p w:rsidR="00FF5F41" w:rsidRDefault="00FF5F41" w:rsidP="00FF5F41">
      <w:pPr>
        <w:rPr>
          <w:rFonts w:ascii="Verdana" w:hAnsi="Verdana"/>
          <w:sz w:val="20"/>
          <w:szCs w:val="20"/>
        </w:rPr>
      </w:pPr>
    </w:p>
    <w:p w:rsidR="00FF5F41" w:rsidRPr="00771940" w:rsidRDefault="00FF5F41" w:rsidP="00FF5F41">
      <w:pPr>
        <w:jc w:val="center"/>
        <w:rPr>
          <w:rFonts w:ascii="Verdana" w:hAnsi="Verdana"/>
          <w:sz w:val="20"/>
          <w:szCs w:val="20"/>
        </w:rPr>
      </w:pPr>
    </w:p>
    <w:p w:rsidR="00FF5F41" w:rsidRPr="00911C04" w:rsidRDefault="00FF5F41" w:rsidP="00FF5F41">
      <w:pPr>
        <w:jc w:val="center"/>
        <w:rPr>
          <w:rFonts w:ascii="Verdana" w:hAnsi="Verdana"/>
          <w:b/>
          <w:sz w:val="20"/>
          <w:szCs w:val="20"/>
          <w:u w:val="single"/>
        </w:rPr>
      </w:pPr>
      <w:r w:rsidRPr="00911C04">
        <w:rPr>
          <w:rFonts w:ascii="Verdana" w:hAnsi="Verdana"/>
          <w:b/>
          <w:sz w:val="20"/>
          <w:szCs w:val="20"/>
          <w:u w:val="single"/>
        </w:rPr>
        <w:t>Oral Reports</w:t>
      </w:r>
    </w:p>
    <w:p w:rsidR="00FF5F41" w:rsidRDefault="00FF5F41" w:rsidP="00FF5F41">
      <w:pPr>
        <w:rPr>
          <w:rFonts w:ascii="Verdana" w:hAnsi="Verdana"/>
          <w:sz w:val="20"/>
          <w:szCs w:val="20"/>
        </w:rPr>
      </w:pPr>
      <w:r>
        <w:rPr>
          <w:rFonts w:ascii="Verdana" w:hAnsi="Verdana"/>
          <w:sz w:val="20"/>
          <w:szCs w:val="20"/>
        </w:rPr>
        <w:t>The guidelines for Oral reports can be found in the National Manual of Policy and Procedure on page 85, it may be a good time to review these guidelines prior to giving your reports at the executive meetings. Just a reminder when giving your oral report: HIGHLIGHTS ONLY!! and try to adhere to the 3 minute time frame.</w:t>
      </w:r>
    </w:p>
    <w:p w:rsidR="00FF5F41" w:rsidRDefault="00FF5F41" w:rsidP="00FF5F41">
      <w:pPr>
        <w:rPr>
          <w:rFonts w:ascii="Verdana" w:hAnsi="Verdana"/>
          <w:sz w:val="20"/>
          <w:szCs w:val="20"/>
        </w:rPr>
      </w:pPr>
    </w:p>
    <w:p w:rsidR="00FF5F41" w:rsidRDefault="00FF5F41" w:rsidP="00FF5F41">
      <w:pPr>
        <w:rPr>
          <w:rFonts w:ascii="Verdana" w:hAnsi="Verdana"/>
          <w:sz w:val="20"/>
          <w:szCs w:val="20"/>
        </w:rPr>
      </w:pPr>
    </w:p>
    <w:p w:rsidR="00FF5F41" w:rsidRDefault="00FF5F41" w:rsidP="00FF5F41">
      <w:pPr>
        <w:jc w:val="center"/>
        <w:rPr>
          <w:rFonts w:ascii="Verdana" w:hAnsi="Verdana"/>
          <w:b/>
          <w:sz w:val="20"/>
          <w:szCs w:val="20"/>
          <w:u w:val="single"/>
        </w:rPr>
      </w:pPr>
      <w:r w:rsidRPr="00D90EB7">
        <w:rPr>
          <w:rFonts w:ascii="Verdana" w:hAnsi="Verdana"/>
          <w:b/>
          <w:sz w:val="20"/>
          <w:szCs w:val="20"/>
          <w:u w:val="single"/>
        </w:rPr>
        <w:t>League Resource Material</w:t>
      </w:r>
    </w:p>
    <w:p w:rsidR="00031191" w:rsidRDefault="00FF5F41" w:rsidP="00FF5F41">
      <w:pPr>
        <w:rPr>
          <w:rFonts w:ascii="Verdana" w:hAnsi="Verdana"/>
          <w:sz w:val="20"/>
          <w:szCs w:val="20"/>
        </w:rPr>
      </w:pPr>
      <w:r>
        <w:rPr>
          <w:rFonts w:ascii="Verdana" w:hAnsi="Verdana"/>
          <w:sz w:val="20"/>
          <w:szCs w:val="20"/>
        </w:rPr>
        <w:t>The League has an abundant number of resources available. I encourage you to make yourselves familiar with the National and Provincial websites, filled with resources.</w:t>
      </w:r>
      <w:r w:rsidR="00031191">
        <w:rPr>
          <w:rFonts w:ascii="Verdana" w:hAnsi="Verdana"/>
          <w:sz w:val="20"/>
          <w:szCs w:val="20"/>
        </w:rPr>
        <w:t xml:space="preserve"> Provincial website: </w:t>
      </w:r>
      <w:hyperlink r:id="rId6" w:history="1">
        <w:r w:rsidR="00031191" w:rsidRPr="00E81229">
          <w:rPr>
            <w:rStyle w:val="Hyperlink"/>
            <w:rFonts w:ascii="Verdana" w:hAnsi="Verdana"/>
            <w:sz w:val="20"/>
            <w:szCs w:val="20"/>
          </w:rPr>
          <w:t>www.cwl.on.ca</w:t>
        </w:r>
      </w:hyperlink>
      <w:r w:rsidR="00031191">
        <w:rPr>
          <w:rFonts w:ascii="Verdana" w:hAnsi="Verdana"/>
          <w:sz w:val="20"/>
          <w:szCs w:val="20"/>
        </w:rPr>
        <w:t xml:space="preserve">, National website: </w:t>
      </w:r>
      <w:hyperlink r:id="rId7" w:history="1">
        <w:r w:rsidR="00031191" w:rsidRPr="00E81229">
          <w:rPr>
            <w:rStyle w:val="Hyperlink"/>
            <w:rFonts w:ascii="Verdana" w:hAnsi="Verdana"/>
            <w:sz w:val="20"/>
            <w:szCs w:val="20"/>
          </w:rPr>
          <w:t>www.cwl.ca</w:t>
        </w:r>
      </w:hyperlink>
      <w:r w:rsidR="00031191">
        <w:rPr>
          <w:rFonts w:ascii="Verdana" w:hAnsi="Verdana"/>
          <w:sz w:val="20"/>
          <w:szCs w:val="20"/>
        </w:rPr>
        <w:t xml:space="preserve">  Diocesan Website: stcatharines.cwl.on.ca  </w:t>
      </w:r>
    </w:p>
    <w:p w:rsidR="00FF5F41" w:rsidRDefault="00FF5F41" w:rsidP="00FF5F41">
      <w:pPr>
        <w:rPr>
          <w:rFonts w:ascii="Verdana" w:hAnsi="Verdana"/>
          <w:sz w:val="20"/>
          <w:szCs w:val="20"/>
        </w:rPr>
      </w:pPr>
      <w:r>
        <w:rPr>
          <w:rFonts w:ascii="Verdana" w:hAnsi="Verdana"/>
          <w:sz w:val="20"/>
          <w:szCs w:val="20"/>
        </w:rPr>
        <w:t>The League Magazine is another useful resource available</w:t>
      </w:r>
    </w:p>
    <w:p w:rsidR="00227744" w:rsidRPr="00771940" w:rsidRDefault="00FF5F41" w:rsidP="00031191">
      <w:pPr>
        <w:rPr>
          <w:rFonts w:ascii="Verdana" w:hAnsi="Verdana"/>
          <w:sz w:val="20"/>
          <w:szCs w:val="20"/>
        </w:rPr>
      </w:pPr>
      <w:r>
        <w:rPr>
          <w:rFonts w:ascii="Verdana" w:hAnsi="Verdana"/>
          <w:sz w:val="20"/>
          <w:szCs w:val="20"/>
        </w:rPr>
        <w:t>Life Members, Past Presidents and Past Standing committee chairs are also a great” personal” resource. We can learn so much from what they have done for their love of the League.</w:t>
      </w:r>
    </w:p>
    <w:p w:rsidR="00227744" w:rsidRDefault="00227744" w:rsidP="006856E0">
      <w:pPr>
        <w:jc w:val="center"/>
        <w:rPr>
          <w:rFonts w:ascii="Verdana" w:hAnsi="Verdana"/>
          <w:b/>
          <w:sz w:val="24"/>
          <w:szCs w:val="24"/>
          <w:u w:val="single"/>
        </w:rPr>
      </w:pPr>
    </w:p>
    <w:p w:rsidR="00031191" w:rsidRDefault="00031191" w:rsidP="00031191">
      <w:pPr>
        <w:jc w:val="center"/>
        <w:rPr>
          <w:rFonts w:ascii="Verdana" w:hAnsi="Verdana"/>
          <w:b/>
          <w:sz w:val="20"/>
          <w:szCs w:val="20"/>
          <w:u w:val="single"/>
        </w:rPr>
      </w:pPr>
      <w:r w:rsidRPr="00D90EB7">
        <w:rPr>
          <w:rFonts w:ascii="Verdana" w:hAnsi="Verdana"/>
          <w:b/>
          <w:sz w:val="20"/>
          <w:szCs w:val="20"/>
          <w:u w:val="single"/>
        </w:rPr>
        <w:t>Life Membership</w:t>
      </w:r>
    </w:p>
    <w:p w:rsidR="00031191" w:rsidRPr="0011466B" w:rsidRDefault="00031191" w:rsidP="00031191">
      <w:pPr>
        <w:rPr>
          <w:rFonts w:ascii="Verdana" w:hAnsi="Verdana"/>
          <w:sz w:val="20"/>
          <w:szCs w:val="20"/>
        </w:rPr>
      </w:pPr>
      <w:r>
        <w:rPr>
          <w:rFonts w:ascii="Verdana" w:hAnsi="Verdana"/>
          <w:sz w:val="20"/>
          <w:szCs w:val="20"/>
        </w:rPr>
        <w:t xml:space="preserve">Receiving Life Membership is an honour. This honour is not conferred lightly. Life Membership carries with it the responsibility of supporting and actively serving the league for Life. The National council requires support and active service from its Life Members. Just a reminder that the criteria for Life Membership and the Nomination and Approval procedure can be downloaded on the National Website: www.cwl.ca.                                        </w:t>
      </w: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p w:rsidR="00227744" w:rsidRDefault="00227744" w:rsidP="006856E0">
      <w:pPr>
        <w:jc w:val="center"/>
        <w:rPr>
          <w:rFonts w:ascii="Verdana" w:hAnsi="Verdana"/>
          <w:b/>
          <w:sz w:val="24"/>
          <w:szCs w:val="24"/>
          <w:u w:val="single"/>
        </w:rPr>
      </w:pPr>
    </w:p>
    <w:sectPr w:rsidR="0022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1C"/>
    <w:rsid w:val="00031191"/>
    <w:rsid w:val="00227744"/>
    <w:rsid w:val="002C7DE0"/>
    <w:rsid w:val="00381168"/>
    <w:rsid w:val="0038784D"/>
    <w:rsid w:val="003C1820"/>
    <w:rsid w:val="00406188"/>
    <w:rsid w:val="004431CB"/>
    <w:rsid w:val="00456A68"/>
    <w:rsid w:val="006856E0"/>
    <w:rsid w:val="0071477A"/>
    <w:rsid w:val="00771940"/>
    <w:rsid w:val="00793C85"/>
    <w:rsid w:val="008B1FA3"/>
    <w:rsid w:val="009C2368"/>
    <w:rsid w:val="00A5511C"/>
    <w:rsid w:val="00C661B8"/>
    <w:rsid w:val="00CF7FF0"/>
    <w:rsid w:val="00D418D4"/>
    <w:rsid w:val="00DC34BD"/>
    <w:rsid w:val="00E0060A"/>
    <w:rsid w:val="00FE2884"/>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1A8F2-BFDE-46BD-80F0-FB34C3EB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DC34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C7DE0"/>
    <w:rPr>
      <w:i/>
      <w:iCs/>
    </w:rPr>
  </w:style>
  <w:style w:type="character" w:styleId="HTMLCite">
    <w:name w:val="HTML Cite"/>
    <w:basedOn w:val="DefaultParagraphFont"/>
    <w:uiPriority w:val="99"/>
    <w:semiHidden/>
    <w:unhideWhenUsed/>
    <w:rsid w:val="00793C85"/>
    <w:rPr>
      <w:i/>
      <w:iCs/>
    </w:rPr>
  </w:style>
  <w:style w:type="character" w:styleId="Hyperlink">
    <w:name w:val="Hyperlink"/>
    <w:basedOn w:val="DefaultParagraphFont"/>
    <w:uiPriority w:val="99"/>
    <w:unhideWhenUsed/>
    <w:rsid w:val="006856E0"/>
    <w:rPr>
      <w:color w:val="0563C1" w:themeColor="hyperlink"/>
      <w:u w:val="single"/>
    </w:rPr>
  </w:style>
  <w:style w:type="paragraph" w:styleId="BalloonText">
    <w:name w:val="Balloon Text"/>
    <w:basedOn w:val="Normal"/>
    <w:link w:val="BalloonTextChar"/>
    <w:uiPriority w:val="99"/>
    <w:semiHidden/>
    <w:unhideWhenUsed/>
    <w:rsid w:val="0003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9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4364">
      <w:bodyDiv w:val="1"/>
      <w:marLeft w:val="0"/>
      <w:marRight w:val="0"/>
      <w:marTop w:val="0"/>
      <w:marBottom w:val="0"/>
      <w:divBdr>
        <w:top w:val="none" w:sz="0" w:space="0" w:color="auto"/>
        <w:left w:val="none" w:sz="0" w:space="0" w:color="auto"/>
        <w:bottom w:val="none" w:sz="0" w:space="0" w:color="auto"/>
        <w:right w:val="none" w:sz="0" w:space="0" w:color="auto"/>
      </w:divBdr>
      <w:divsChild>
        <w:div w:id="1313218317">
          <w:marLeft w:val="0"/>
          <w:marRight w:val="0"/>
          <w:marTop w:val="0"/>
          <w:marBottom w:val="0"/>
          <w:divBdr>
            <w:top w:val="none" w:sz="0" w:space="0" w:color="auto"/>
            <w:left w:val="none" w:sz="0" w:space="0" w:color="auto"/>
            <w:bottom w:val="none" w:sz="0" w:space="0" w:color="auto"/>
            <w:right w:val="none" w:sz="0" w:space="0" w:color="auto"/>
          </w:divBdr>
          <w:divsChild>
            <w:div w:id="1037701373">
              <w:marLeft w:val="0"/>
              <w:marRight w:val="0"/>
              <w:marTop w:val="0"/>
              <w:marBottom w:val="0"/>
              <w:divBdr>
                <w:top w:val="none" w:sz="0" w:space="0" w:color="auto"/>
                <w:left w:val="none" w:sz="0" w:space="0" w:color="auto"/>
                <w:bottom w:val="none" w:sz="0" w:space="0" w:color="auto"/>
                <w:right w:val="none" w:sz="0" w:space="0" w:color="auto"/>
              </w:divBdr>
              <w:divsChild>
                <w:div w:id="1924558343">
                  <w:marLeft w:val="0"/>
                  <w:marRight w:val="0"/>
                  <w:marTop w:val="0"/>
                  <w:marBottom w:val="0"/>
                  <w:divBdr>
                    <w:top w:val="none" w:sz="0" w:space="0" w:color="auto"/>
                    <w:left w:val="none" w:sz="0" w:space="0" w:color="auto"/>
                    <w:bottom w:val="none" w:sz="0" w:space="0" w:color="auto"/>
                    <w:right w:val="none" w:sz="0" w:space="0" w:color="auto"/>
                  </w:divBdr>
                  <w:divsChild>
                    <w:div w:id="1435057309">
                      <w:marLeft w:val="0"/>
                      <w:marRight w:val="0"/>
                      <w:marTop w:val="0"/>
                      <w:marBottom w:val="0"/>
                      <w:divBdr>
                        <w:top w:val="none" w:sz="0" w:space="0" w:color="auto"/>
                        <w:left w:val="none" w:sz="0" w:space="0" w:color="auto"/>
                        <w:bottom w:val="none" w:sz="0" w:space="0" w:color="auto"/>
                        <w:right w:val="none" w:sz="0" w:space="0" w:color="auto"/>
                      </w:divBdr>
                      <w:divsChild>
                        <w:div w:id="432437869">
                          <w:marLeft w:val="0"/>
                          <w:marRight w:val="0"/>
                          <w:marTop w:val="0"/>
                          <w:marBottom w:val="0"/>
                          <w:divBdr>
                            <w:top w:val="none" w:sz="0" w:space="0" w:color="auto"/>
                            <w:left w:val="none" w:sz="0" w:space="0" w:color="auto"/>
                            <w:bottom w:val="none" w:sz="0" w:space="0" w:color="auto"/>
                            <w:right w:val="none" w:sz="0" w:space="0" w:color="auto"/>
                          </w:divBdr>
                          <w:divsChild>
                            <w:div w:id="1406799557">
                              <w:marLeft w:val="0"/>
                              <w:marRight w:val="0"/>
                              <w:marTop w:val="0"/>
                              <w:marBottom w:val="0"/>
                              <w:divBdr>
                                <w:top w:val="none" w:sz="0" w:space="0" w:color="auto"/>
                                <w:left w:val="none" w:sz="0" w:space="0" w:color="auto"/>
                                <w:bottom w:val="none" w:sz="0" w:space="0" w:color="auto"/>
                                <w:right w:val="none" w:sz="0" w:space="0" w:color="auto"/>
                              </w:divBdr>
                              <w:divsChild>
                                <w:div w:id="1226720476">
                                  <w:marLeft w:val="0"/>
                                  <w:marRight w:val="0"/>
                                  <w:marTop w:val="0"/>
                                  <w:marBottom w:val="0"/>
                                  <w:divBdr>
                                    <w:top w:val="none" w:sz="0" w:space="0" w:color="auto"/>
                                    <w:left w:val="none" w:sz="0" w:space="0" w:color="auto"/>
                                    <w:bottom w:val="none" w:sz="0" w:space="0" w:color="auto"/>
                                    <w:right w:val="none" w:sz="0" w:space="0" w:color="auto"/>
                                  </w:divBdr>
                                  <w:divsChild>
                                    <w:div w:id="940070286">
                                      <w:marLeft w:val="0"/>
                                      <w:marRight w:val="0"/>
                                      <w:marTop w:val="0"/>
                                      <w:marBottom w:val="0"/>
                                      <w:divBdr>
                                        <w:top w:val="none" w:sz="0" w:space="0" w:color="auto"/>
                                        <w:left w:val="none" w:sz="0" w:space="0" w:color="auto"/>
                                        <w:bottom w:val="none" w:sz="0" w:space="0" w:color="auto"/>
                                        <w:right w:val="none" w:sz="0" w:space="0" w:color="auto"/>
                                      </w:divBdr>
                                      <w:divsChild>
                                        <w:div w:id="1532305632">
                                          <w:marLeft w:val="0"/>
                                          <w:marRight w:val="0"/>
                                          <w:marTop w:val="0"/>
                                          <w:marBottom w:val="0"/>
                                          <w:divBdr>
                                            <w:top w:val="none" w:sz="0" w:space="0" w:color="auto"/>
                                            <w:left w:val="none" w:sz="0" w:space="0" w:color="auto"/>
                                            <w:bottom w:val="none" w:sz="0" w:space="0" w:color="auto"/>
                                            <w:right w:val="none" w:sz="0" w:space="0" w:color="auto"/>
                                          </w:divBdr>
                                          <w:divsChild>
                                            <w:div w:id="2118135346">
                                              <w:marLeft w:val="0"/>
                                              <w:marRight w:val="0"/>
                                              <w:marTop w:val="0"/>
                                              <w:marBottom w:val="0"/>
                                              <w:divBdr>
                                                <w:top w:val="none" w:sz="0" w:space="0" w:color="auto"/>
                                                <w:left w:val="none" w:sz="0" w:space="0" w:color="auto"/>
                                                <w:bottom w:val="none" w:sz="0" w:space="0" w:color="auto"/>
                                                <w:right w:val="none" w:sz="0" w:space="0" w:color="auto"/>
                                              </w:divBdr>
                                              <w:divsChild>
                                                <w:div w:id="1305967067">
                                                  <w:marLeft w:val="0"/>
                                                  <w:marRight w:val="0"/>
                                                  <w:marTop w:val="0"/>
                                                  <w:marBottom w:val="0"/>
                                                  <w:divBdr>
                                                    <w:top w:val="none" w:sz="0" w:space="0" w:color="auto"/>
                                                    <w:left w:val="none" w:sz="0" w:space="0" w:color="auto"/>
                                                    <w:bottom w:val="none" w:sz="0" w:space="0" w:color="auto"/>
                                                    <w:right w:val="none" w:sz="0" w:space="0" w:color="auto"/>
                                                  </w:divBdr>
                                                  <w:divsChild>
                                                    <w:div w:id="1378045739">
                                                      <w:marLeft w:val="0"/>
                                                      <w:marRight w:val="0"/>
                                                      <w:marTop w:val="0"/>
                                                      <w:marBottom w:val="0"/>
                                                      <w:divBdr>
                                                        <w:top w:val="none" w:sz="0" w:space="0" w:color="auto"/>
                                                        <w:left w:val="none" w:sz="0" w:space="0" w:color="auto"/>
                                                        <w:bottom w:val="none" w:sz="0" w:space="0" w:color="auto"/>
                                                        <w:right w:val="none" w:sz="0" w:space="0" w:color="auto"/>
                                                      </w:divBdr>
                                                      <w:divsChild>
                                                        <w:div w:id="1300113770">
                                                          <w:marLeft w:val="0"/>
                                                          <w:marRight w:val="0"/>
                                                          <w:marTop w:val="0"/>
                                                          <w:marBottom w:val="0"/>
                                                          <w:divBdr>
                                                            <w:top w:val="none" w:sz="0" w:space="0" w:color="auto"/>
                                                            <w:left w:val="none" w:sz="0" w:space="0" w:color="auto"/>
                                                            <w:bottom w:val="none" w:sz="0" w:space="0" w:color="auto"/>
                                                            <w:right w:val="none" w:sz="0" w:space="0" w:color="auto"/>
                                                          </w:divBdr>
                                                          <w:divsChild>
                                                            <w:div w:id="635834184">
                                                              <w:marLeft w:val="0"/>
                                                              <w:marRight w:val="0"/>
                                                              <w:marTop w:val="0"/>
                                                              <w:marBottom w:val="0"/>
                                                              <w:divBdr>
                                                                <w:top w:val="none" w:sz="0" w:space="0" w:color="auto"/>
                                                                <w:left w:val="none" w:sz="0" w:space="0" w:color="auto"/>
                                                                <w:bottom w:val="none" w:sz="0" w:space="0" w:color="auto"/>
                                                                <w:right w:val="none" w:sz="0" w:space="0" w:color="auto"/>
                                                              </w:divBdr>
                                                              <w:divsChild>
                                                                <w:div w:id="3440056">
                                                                  <w:marLeft w:val="0"/>
                                                                  <w:marRight w:val="0"/>
                                                                  <w:marTop w:val="0"/>
                                                                  <w:marBottom w:val="0"/>
                                                                  <w:divBdr>
                                                                    <w:top w:val="none" w:sz="0" w:space="0" w:color="auto"/>
                                                                    <w:left w:val="none" w:sz="0" w:space="0" w:color="auto"/>
                                                                    <w:bottom w:val="none" w:sz="0" w:space="0" w:color="auto"/>
                                                                    <w:right w:val="none" w:sz="0" w:space="0" w:color="auto"/>
                                                                  </w:divBdr>
                                                                  <w:divsChild>
                                                                    <w:div w:id="641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w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l.on.ca" TargetMode="External"/><Relationship Id="rId5" Type="http://schemas.openxmlformats.org/officeDocument/2006/relationships/image" Target="media/image1.png"/><Relationship Id="rId4" Type="http://schemas.openxmlformats.org/officeDocument/2006/relationships/hyperlink" Target="https://www.google.ca/url?sa=i&amp;rct=j&amp;q=&amp;esrc=s&amp;source=images&amp;cd=&amp;cad=rja&amp;uact=8&amp;ved=0ahUKEwiJjMmO77PWAhUj0IMKHS8sCCwQjRwIBw&amp;url=https://www.eventbrite.com/e/real-estate-ladies-rock-membership-fee-tickets-33772098255&amp;psig=AFQjCNEGnUeeQ5DuUYBXAgdf5IJOweVL2g&amp;ust=15060004486201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 Josie</dc:creator>
  <cp:keywords/>
  <dc:description/>
  <cp:lastModifiedBy>Lisa Fillingham</cp:lastModifiedBy>
  <cp:revision>2</cp:revision>
  <cp:lastPrinted>2017-09-20T14:31:00Z</cp:lastPrinted>
  <dcterms:created xsi:type="dcterms:W3CDTF">2017-10-03T19:01:00Z</dcterms:created>
  <dcterms:modified xsi:type="dcterms:W3CDTF">2017-10-03T19:01:00Z</dcterms:modified>
</cp:coreProperties>
</file>